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JZX-2025-087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上海市嘉定区中心医院机动车租赁服务项目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首次公告日期：2025年12月16日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更正内容：本项目报名截至时间延期至2025年12月23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日下午16：00，其余内容不变，特此公告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3DA702A9"/>
    <w:rsid w:val="41786A91"/>
    <w:rsid w:val="43446334"/>
    <w:rsid w:val="44A84E71"/>
    <w:rsid w:val="477DCE1E"/>
    <w:rsid w:val="4FBD57D5"/>
    <w:rsid w:val="50C8355D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176</Characters>
  <Lines>0</Lines>
  <Paragraphs>0</Paragraphs>
  <TotalTime>0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2025-12-18T08:52:14Z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CAF1380FB297455BA7F65A298F1C75F6_13</vt:lpwstr>
  </property>
  <property fmtid="{D5CDD505-2E9C-101B-9397-08002B2CF9AE}" pid="6" name="KSOTemplateDocerSaveRecord">
    <vt:lpwstr>eyJoZGlkIjoiNjQ2MjE5NmNmYTNjYzViNDQ4NGQyYTc3NjQxNWIxMGMiLCJ1c2VySWQiOiI0NjQ5MjczMTYifQ==</vt:lpwstr>
  </property>
</Properties>
</file>