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宋体"/>
          <w:b/>
          <w:bCs/>
          <w:sz w:val="28"/>
          <w:szCs w:val="28"/>
          <w:lang w:val="en-US" w:eastAsia="zh-CN"/>
        </w:rPr>
      </w:pPr>
      <w:bookmarkStart w:id="0" w:name="_GoBack"/>
      <w:r>
        <w:rPr>
          <w:rFonts w:hint="eastAsia" w:ascii="Times New Roman" w:hAnsi="Times New Roman" w:eastAsia="宋体" w:cs="宋体"/>
          <w:b/>
          <w:bCs/>
          <w:sz w:val="28"/>
          <w:szCs w:val="28"/>
          <w:lang w:val="en-US" w:eastAsia="zh-CN"/>
        </w:rPr>
        <w:t>上海市嘉定区卫生健康平台接口改造服务项目</w:t>
      </w:r>
      <w:bookmarkEnd w:id="0"/>
      <w:r>
        <w:rPr>
          <w:rFonts w:hint="eastAsia" w:ascii="Times New Roman" w:hAnsi="Times New Roman" w:eastAsia="宋体" w:cs="宋体"/>
          <w:b/>
          <w:bCs/>
          <w:sz w:val="28"/>
          <w:szCs w:val="28"/>
          <w:lang w:val="en-US" w:eastAsia="zh-CN"/>
        </w:rPr>
        <w:t>采购公告</w:t>
      </w:r>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kern w:val="0"/>
          <w:sz w:val="24"/>
          <w:szCs w:val="24"/>
        </w:rPr>
        <w:t>根据《中华人民共和国政府采购法》之规定，对上海市嘉定区卫生健康平台接口改造服务项目</w:t>
      </w:r>
      <w:r>
        <w:rPr>
          <w:rFonts w:hint="eastAsia" w:ascii="Times New Roman" w:hAnsi="Times New Roman" w:eastAsia="宋体" w:cs="宋体"/>
          <w:b w:val="0"/>
          <w:bCs w:val="0"/>
          <w:kern w:val="0"/>
          <w:sz w:val="24"/>
          <w:szCs w:val="24"/>
          <w:lang w:val="en-US" w:eastAsia="zh-CN"/>
        </w:rPr>
        <w:t>进行</w:t>
      </w:r>
      <w:r>
        <w:rPr>
          <w:rFonts w:hint="eastAsia" w:ascii="Times New Roman" w:hAnsi="Times New Roman" w:eastAsia="宋体" w:cs="宋体"/>
          <w:b w:val="0"/>
          <w:bCs w:val="0"/>
          <w:kern w:val="0"/>
          <w:sz w:val="24"/>
          <w:szCs w:val="24"/>
          <w:lang w:eastAsia="zh-CN"/>
        </w:rPr>
        <w:t>比选，</w:t>
      </w:r>
      <w:r>
        <w:rPr>
          <w:rFonts w:hint="eastAsia" w:ascii="Times New Roman" w:hAnsi="Times New Roman" w:eastAsia="宋体" w:cs="宋体"/>
          <w:b w:val="0"/>
          <w:bCs w:val="0"/>
          <w:kern w:val="0"/>
          <w:sz w:val="24"/>
          <w:szCs w:val="24"/>
        </w:rPr>
        <w:t>现欢迎合格的供货商参加投标</w:t>
      </w:r>
      <w:r>
        <w:rPr>
          <w:rFonts w:hint="eastAsia" w:ascii="Times New Roman" w:hAnsi="Times New Roman" w:eastAsia="宋体" w:cs="宋体"/>
          <w:b w:val="0"/>
          <w:bCs w:val="0"/>
          <w:sz w:val="24"/>
          <w:szCs w:val="24"/>
          <w:lang w:eastAsia="zh-CN"/>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7FC95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rPr>
        <w:t>上海市嘉定区卫生健康平台接口改造服务项目</w:t>
      </w:r>
    </w:p>
    <w:p w14:paraId="14D12C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32"/>
        </w:rPr>
      </w:pPr>
      <w:r>
        <w:rPr>
          <w:rFonts w:hint="eastAsia" w:ascii="Times New Roman" w:hAnsi="Times New Roman" w:eastAsia="宋体"/>
          <w:sz w:val="24"/>
          <w:lang w:val="en-US" w:eastAsia="zh-CN"/>
        </w:rPr>
        <w:t>2、</w:t>
      </w:r>
      <w:r>
        <w:rPr>
          <w:rFonts w:hint="eastAsia" w:ascii="Times New Roman" w:hAnsi="Times New Roman" w:eastAsia="宋体" w:cs="Times New Roman"/>
          <w:sz w:val="24"/>
          <w:szCs w:val="32"/>
        </w:rPr>
        <w:t>项目地点：上海市嘉定区城北路1号嘉定区中心医院</w:t>
      </w:r>
    </w:p>
    <w:p w14:paraId="2756E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sz w:val="24"/>
          <w:lang w:val="en-US" w:eastAsia="zh-CN"/>
        </w:rPr>
        <w:t>3、</w:t>
      </w:r>
      <w:r>
        <w:rPr>
          <w:rFonts w:hint="eastAsia" w:ascii="Times New Roman" w:hAnsi="Times New Roman" w:eastAsia="宋体"/>
          <w:sz w:val="24"/>
        </w:rPr>
        <w:t>项目背景：</w:t>
      </w:r>
      <w:r>
        <w:rPr>
          <w:rFonts w:hint="eastAsia" w:ascii="Times New Roman" w:hAnsi="Times New Roman" w:eastAsia="宋体" w:cs="宋体"/>
          <w:b w:val="0"/>
          <w:bCs w:val="0"/>
          <w:kern w:val="0"/>
          <w:sz w:val="24"/>
          <w:szCs w:val="24"/>
        </w:rPr>
        <w:t>本项目为上海市/嘉定区卫生健康平台接口改造服务项目，根据上海市/嘉定区卫健委要求，参照《健康体检数据采集标准规范2.0》，对我院现有体检信息系统进行细化调整与升级， 实现健康体检数据每天能自动上传到上海市/嘉定区2级卫生健康平台，并补传2023年1月至今数据</w:t>
      </w:r>
    </w:p>
    <w:p w14:paraId="5A035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4、预算金额</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rPr>
        <w:t>68500元</w:t>
      </w:r>
      <w:r>
        <w:rPr>
          <w:rFonts w:hint="eastAsia" w:ascii="Times New Roman" w:hAnsi="Times New Roman" w:eastAsia="宋体" w:cs="宋体"/>
          <w:b w:val="0"/>
          <w:bCs w:val="0"/>
          <w:kern w:val="0"/>
          <w:sz w:val="24"/>
          <w:szCs w:val="24"/>
          <w:lang w:val="en-US" w:eastAsia="zh-CN"/>
        </w:rPr>
        <w:t>，</w:t>
      </w:r>
      <w:r>
        <w:rPr>
          <w:rFonts w:hint="eastAsia" w:ascii="Times New Roman" w:hAnsi="Times New Roman" w:eastAsia="宋体" w:cs="宋体"/>
          <w:b w:val="0"/>
          <w:bCs w:val="0"/>
          <w:sz w:val="24"/>
          <w:szCs w:val="24"/>
          <w:lang w:val="en-US" w:eastAsia="zh-CN"/>
        </w:rPr>
        <w:t>超过预算予以否决</w:t>
      </w:r>
    </w:p>
    <w:p w14:paraId="24A87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5、项目编号：</w:t>
      </w:r>
      <w:r>
        <w:rPr>
          <w:rFonts w:hint="eastAsia" w:ascii="Times New Roman" w:hAnsi="Times New Roman" w:eastAsia="宋体" w:cs="宋体"/>
          <w:b w:val="0"/>
          <w:bCs w:val="0"/>
          <w:kern w:val="2"/>
          <w:sz w:val="24"/>
          <w:szCs w:val="24"/>
          <w:lang w:val="en-US" w:eastAsia="zh-CN" w:bidi="ar"/>
        </w:rPr>
        <w:t>JZX-2025-064</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7CFC0D3F">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rPr>
          <w:rFonts w:hint="eastAsia" w:ascii="Times New Roman" w:hAnsi="Times New Roman" w:eastAsia="宋体" w:cs="宋体"/>
          <w:sz w:val="24"/>
          <w:szCs w:val="24"/>
          <w:lang w:val="en-US" w:eastAsia="zh-CN"/>
        </w:rPr>
      </w:pPr>
    </w:p>
    <w:p w14:paraId="5A9E32F7">
      <w:pPr>
        <w:pStyle w:val="11"/>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31日</w:t>
      </w:r>
    </w:p>
    <w:p w14:paraId="2B9B9D50">
      <w:pPr>
        <w:pStyle w:val="11"/>
        <w:rPr>
          <w:rFonts w:hint="default" w:ascii="Times New Roman" w:hAnsi="Times New Roman" w:eastAsia="宋体"/>
          <w:lang w:eastAsia="zh-CN"/>
        </w:rPr>
      </w:pPr>
    </w:p>
    <w:p w14:paraId="6DC87DB0">
      <w:pPr>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4C4D4775">
      <w:pPr>
        <w:pStyle w:val="17"/>
        <w:pBdr>
          <w:bottom w:val="single" w:color="auto" w:sz="6" w:space="1"/>
        </w:pBdr>
        <w:spacing w:line="240" w:lineRule="auto"/>
        <w:jc w:val="center"/>
        <w:rPr>
          <w:rFonts w:ascii="Times New Roman" w:hAnsi="Times New Roman" w:eastAsia="宋体" w:cs="Arial"/>
          <w:sz w:val="21"/>
          <w:szCs w:val="21"/>
        </w:rPr>
      </w:pPr>
    </w:p>
    <w:p w14:paraId="7D385CD2">
      <w:pPr>
        <w:pStyle w:val="17"/>
        <w:pBdr>
          <w:bottom w:val="single" w:color="auto" w:sz="6" w:space="1"/>
        </w:pBdr>
        <w:spacing w:line="240" w:lineRule="auto"/>
        <w:jc w:val="center"/>
        <w:rPr>
          <w:rFonts w:ascii="Times New Roman" w:hAnsi="Times New Roman" w:eastAsia="宋体" w:cs="Arial"/>
          <w:sz w:val="21"/>
          <w:szCs w:val="21"/>
        </w:rPr>
      </w:pPr>
    </w:p>
    <w:p w14:paraId="009FEA7B">
      <w:pPr>
        <w:pStyle w:val="17"/>
        <w:pBdr>
          <w:bottom w:val="single" w:color="auto" w:sz="6" w:space="1"/>
        </w:pBdr>
        <w:spacing w:line="240" w:lineRule="auto"/>
        <w:jc w:val="center"/>
        <w:rPr>
          <w:rFonts w:ascii="Times New Roman" w:hAnsi="Times New Roman" w:eastAsia="宋体" w:cs="Arial"/>
          <w:sz w:val="21"/>
          <w:szCs w:val="21"/>
        </w:rPr>
      </w:pPr>
    </w:p>
    <w:p w14:paraId="0E8C274A">
      <w:pPr>
        <w:pStyle w:val="17"/>
        <w:pBdr>
          <w:bottom w:val="single" w:color="auto" w:sz="6" w:space="1"/>
        </w:pBdr>
        <w:spacing w:line="240" w:lineRule="auto"/>
        <w:jc w:val="center"/>
        <w:rPr>
          <w:rFonts w:ascii="Times New Roman" w:hAnsi="Times New Roman" w:eastAsia="宋体" w:cs="Arial"/>
          <w:sz w:val="21"/>
          <w:szCs w:val="21"/>
        </w:rPr>
      </w:pPr>
    </w:p>
    <w:p w14:paraId="79477D74">
      <w:pPr>
        <w:pStyle w:val="17"/>
        <w:pBdr>
          <w:bottom w:val="single" w:color="auto" w:sz="6" w:space="1"/>
        </w:pBdr>
        <w:spacing w:line="240" w:lineRule="auto"/>
        <w:jc w:val="center"/>
        <w:rPr>
          <w:rFonts w:ascii="Times New Roman" w:hAnsi="Times New Roman" w:eastAsia="宋体" w:cs="Arial"/>
          <w:sz w:val="21"/>
          <w:szCs w:val="21"/>
        </w:rPr>
      </w:pPr>
    </w:p>
    <w:p w14:paraId="614E22C8">
      <w:pPr>
        <w:pStyle w:val="17"/>
        <w:pBdr>
          <w:bottom w:val="single" w:color="auto" w:sz="6" w:space="1"/>
        </w:pBdr>
        <w:spacing w:line="240" w:lineRule="auto"/>
        <w:jc w:val="center"/>
        <w:rPr>
          <w:rFonts w:ascii="Times New Roman" w:hAnsi="Times New Roman" w:eastAsia="宋体" w:cs="Arial"/>
          <w:sz w:val="21"/>
          <w:szCs w:val="21"/>
        </w:rPr>
      </w:pPr>
    </w:p>
    <w:p w14:paraId="35625FC8">
      <w:pPr>
        <w:pStyle w:val="17"/>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BDF9601">
      <w:pPr>
        <w:pStyle w:val="17"/>
        <w:spacing w:line="360" w:lineRule="auto"/>
        <w:rPr>
          <w:rFonts w:ascii="Times New Roman" w:hAnsi="Times New Roman" w:eastAsia="宋体" w:cs="Arial"/>
          <w:sz w:val="21"/>
          <w:szCs w:val="21"/>
          <w:u w:val="single"/>
        </w:rPr>
      </w:pPr>
    </w:p>
    <w:p w14:paraId="4FB77481">
      <w:pPr>
        <w:pStyle w:val="17"/>
        <w:rPr>
          <w:rFonts w:ascii="Times New Roman" w:hAnsi="Times New Roman" w:eastAsia="宋体" w:cs="Arial"/>
          <w:sz w:val="21"/>
          <w:szCs w:val="21"/>
        </w:rPr>
      </w:pPr>
    </w:p>
    <w:p w14:paraId="4887B81B">
      <w:pPr>
        <w:pStyle w:val="17"/>
        <w:rPr>
          <w:rFonts w:ascii="Times New Roman" w:hAnsi="Times New Roman" w:eastAsia="宋体" w:cs="Arial"/>
          <w:sz w:val="21"/>
          <w:szCs w:val="21"/>
        </w:rPr>
      </w:pPr>
    </w:p>
    <w:p w14:paraId="75291D02">
      <w:pPr>
        <w:pStyle w:val="11"/>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7011CC2"/>
    <w:rsid w:val="071D3CB8"/>
    <w:rsid w:val="07644792"/>
    <w:rsid w:val="0789541A"/>
    <w:rsid w:val="09284798"/>
    <w:rsid w:val="0D85092C"/>
    <w:rsid w:val="0F2B6FD9"/>
    <w:rsid w:val="105624E8"/>
    <w:rsid w:val="11CB1CE0"/>
    <w:rsid w:val="12C77B6C"/>
    <w:rsid w:val="13B50945"/>
    <w:rsid w:val="183C240D"/>
    <w:rsid w:val="191B6C8F"/>
    <w:rsid w:val="195D6216"/>
    <w:rsid w:val="1AA24D9F"/>
    <w:rsid w:val="1BD50804"/>
    <w:rsid w:val="20B322F1"/>
    <w:rsid w:val="21DF71B9"/>
    <w:rsid w:val="23264FFC"/>
    <w:rsid w:val="24F84634"/>
    <w:rsid w:val="28DA2E89"/>
    <w:rsid w:val="2A4254F9"/>
    <w:rsid w:val="2D1F32F4"/>
    <w:rsid w:val="2E7B698D"/>
    <w:rsid w:val="2F6849CA"/>
    <w:rsid w:val="2FB93E8A"/>
    <w:rsid w:val="315D2D09"/>
    <w:rsid w:val="316F42A9"/>
    <w:rsid w:val="323B4D81"/>
    <w:rsid w:val="34B70380"/>
    <w:rsid w:val="35072B17"/>
    <w:rsid w:val="3566410D"/>
    <w:rsid w:val="39C02BB9"/>
    <w:rsid w:val="39FE32B3"/>
    <w:rsid w:val="3AE174A3"/>
    <w:rsid w:val="3B6A72EA"/>
    <w:rsid w:val="3BA94F62"/>
    <w:rsid w:val="3BC9338A"/>
    <w:rsid w:val="3D8F350F"/>
    <w:rsid w:val="3DED4B59"/>
    <w:rsid w:val="3E0129EA"/>
    <w:rsid w:val="3E2956A2"/>
    <w:rsid w:val="3E4F5E63"/>
    <w:rsid w:val="43446334"/>
    <w:rsid w:val="444211BE"/>
    <w:rsid w:val="44A175F5"/>
    <w:rsid w:val="44A84E71"/>
    <w:rsid w:val="46295027"/>
    <w:rsid w:val="477DCE1E"/>
    <w:rsid w:val="47AE06A6"/>
    <w:rsid w:val="48400056"/>
    <w:rsid w:val="48DD727D"/>
    <w:rsid w:val="499B7658"/>
    <w:rsid w:val="4A091277"/>
    <w:rsid w:val="4D744913"/>
    <w:rsid w:val="4DC97CF7"/>
    <w:rsid w:val="4DF80C93"/>
    <w:rsid w:val="4FF827A0"/>
    <w:rsid w:val="50BB302C"/>
    <w:rsid w:val="512344AA"/>
    <w:rsid w:val="55BB2DE0"/>
    <w:rsid w:val="573E1E21"/>
    <w:rsid w:val="57E61917"/>
    <w:rsid w:val="59CF3822"/>
    <w:rsid w:val="5A266B28"/>
    <w:rsid w:val="5B487E91"/>
    <w:rsid w:val="5BC2477D"/>
    <w:rsid w:val="5CF9550F"/>
    <w:rsid w:val="5DD251FE"/>
    <w:rsid w:val="5E315370"/>
    <w:rsid w:val="5EFEBDE8"/>
    <w:rsid w:val="5F7B5867"/>
    <w:rsid w:val="61C24A9C"/>
    <w:rsid w:val="622519C7"/>
    <w:rsid w:val="64531993"/>
    <w:rsid w:val="654F297D"/>
    <w:rsid w:val="65926A32"/>
    <w:rsid w:val="65AC068A"/>
    <w:rsid w:val="670267B3"/>
    <w:rsid w:val="68CA2609"/>
    <w:rsid w:val="68CC1AED"/>
    <w:rsid w:val="69BB0F42"/>
    <w:rsid w:val="6A637494"/>
    <w:rsid w:val="6ABB177F"/>
    <w:rsid w:val="6BCF62E6"/>
    <w:rsid w:val="6CD3A16D"/>
    <w:rsid w:val="6D535020"/>
    <w:rsid w:val="6E5F49A6"/>
    <w:rsid w:val="6FFF37D2"/>
    <w:rsid w:val="70DE2EF1"/>
    <w:rsid w:val="75295A3E"/>
    <w:rsid w:val="769212C6"/>
    <w:rsid w:val="79A73C5A"/>
    <w:rsid w:val="7C5F4108"/>
    <w:rsid w:val="7DE25B06"/>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autoRedefine/>
    <w:qFormat/>
    <w:uiPriority w:val="0"/>
    <w:rPr>
      <w:rFonts w:eastAsia="微软雅黑" w:asciiTheme="minorAscii" w:hAnsiTheme="minorAscii"/>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Body Text Indent"/>
    <w:basedOn w:val="1"/>
    <w:qFormat/>
    <w:uiPriority w:val="0"/>
    <w:pPr>
      <w:spacing w:before="50" w:after="50" w:line="360" w:lineRule="auto"/>
      <w:ind w:left="1439" w:leftChars="172" w:hanging="1078" w:hangingChars="449"/>
    </w:pPr>
    <w:rPr>
      <w:rFonts w:ascii="楷体_GB2312" w:hAnsi="宋体" w:eastAsia="楷体_GB2312"/>
      <w:sz w:val="24"/>
    </w:rPr>
  </w:style>
  <w:style w:type="paragraph" w:styleId="13">
    <w:name w:val="Body Text First Indent 2"/>
    <w:basedOn w:val="12"/>
    <w:semiHidden/>
    <w:unhideWhenUsed/>
    <w:qFormat/>
    <w:uiPriority w:val="99"/>
    <w:pPr>
      <w:ind w:firstLine="420"/>
    </w:p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1166</Words>
  <Characters>1249</Characters>
  <Lines>0</Lines>
  <Paragraphs>0</Paragraphs>
  <TotalTime>1</TotalTime>
  <ScaleCrop>false</ScaleCrop>
  <LinksUpToDate>false</LinksUpToDate>
  <CharactersWithSpaces>1547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2025-07-30T07:57:40Z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1150D8E835DB4E558184B3E9F07785F1_13</vt:lpwstr>
  </property>
  <property fmtid="{D5CDD505-2E9C-101B-9397-08002B2CF9AE}" pid="6" name="KSOTemplateDocerSaveRecord">
    <vt:lpwstr>eyJoZGlkIjoiYWRjOTk0NTRiZjM0OTM4OTdkMTk1MDUzMGE1ODA1YTYiLCJ1c2VySWQiOiIzNjM0MjI1MzkifQ==</vt:lpwstr>
  </property>
</Properties>
</file>